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5E0" w:rsidRPr="008E2FF7" w:rsidRDefault="009A55E0" w:rsidP="009A55E0">
      <w:pPr>
        <w:pStyle w:val="a5"/>
        <w:snapToGrid w:val="0"/>
        <w:spacing w:before="0" w:beforeAutospacing="0" w:after="0" w:afterAutospacing="0"/>
        <w:jc w:val="center"/>
        <w:rPr>
          <w:rFonts w:ascii="黑体" w:eastAsia="黑体" w:hint="eastAsia"/>
          <w:color w:val="000000"/>
          <w:sz w:val="28"/>
          <w:szCs w:val="28"/>
        </w:rPr>
      </w:pPr>
      <w:r w:rsidRPr="008E2FF7">
        <w:rPr>
          <w:rFonts w:ascii="黑体" w:eastAsia="黑体" w:hint="eastAsia"/>
          <w:bCs/>
          <w:color w:val="000000"/>
          <w:sz w:val="28"/>
          <w:szCs w:val="28"/>
        </w:rPr>
        <w:t>江西省</w:t>
      </w:r>
      <w:r w:rsidRPr="008E2FF7">
        <w:rPr>
          <w:rFonts w:ascii="黑体" w:eastAsia="黑体" w:cs="Times New Roman" w:hint="eastAsia"/>
          <w:bCs/>
          <w:color w:val="000000"/>
          <w:sz w:val="28"/>
          <w:szCs w:val="28"/>
        </w:rPr>
        <w:t>2012</w:t>
      </w:r>
      <w:r w:rsidRPr="008E2FF7">
        <w:rPr>
          <w:rFonts w:ascii="黑体" w:eastAsia="黑体" w:hint="eastAsia"/>
          <w:bCs/>
          <w:color w:val="000000"/>
          <w:sz w:val="28"/>
          <w:szCs w:val="28"/>
        </w:rPr>
        <w:t>年中等学校招生考试</w:t>
      </w:r>
    </w:p>
    <w:p w:rsidR="009A55E0" w:rsidRPr="008E2FF7" w:rsidRDefault="009A55E0" w:rsidP="009A55E0">
      <w:pPr>
        <w:pStyle w:val="a5"/>
        <w:snapToGrid w:val="0"/>
        <w:spacing w:before="0" w:beforeAutospacing="0" w:after="0" w:afterAutospacing="0"/>
        <w:jc w:val="center"/>
        <w:rPr>
          <w:rFonts w:ascii="黑体" w:eastAsia="黑体" w:hint="eastAsia"/>
          <w:color w:val="000000"/>
          <w:sz w:val="28"/>
          <w:szCs w:val="28"/>
        </w:rPr>
      </w:pPr>
      <w:r w:rsidRPr="008E2FF7">
        <w:rPr>
          <w:rFonts w:ascii="黑体" w:eastAsia="黑体" w:hint="eastAsia"/>
          <w:bCs/>
          <w:color w:val="000000"/>
          <w:sz w:val="28"/>
          <w:szCs w:val="28"/>
        </w:rPr>
        <w:t>语文试题</w:t>
      </w:r>
      <w:r w:rsidRPr="008E2FF7">
        <w:rPr>
          <w:rFonts w:ascii="黑体" w:eastAsia="黑体" w:hint="eastAsia"/>
          <w:color w:val="000000"/>
          <w:sz w:val="28"/>
          <w:szCs w:val="28"/>
        </w:rPr>
        <w:t>参考答案</w:t>
      </w:r>
    </w:p>
    <w:p w:rsidR="009A55E0" w:rsidRPr="00DE4309" w:rsidRDefault="009A55E0" w:rsidP="009A55E0">
      <w:pPr>
        <w:pStyle w:val="a5"/>
        <w:snapToGrid w:val="0"/>
        <w:spacing w:before="0" w:beforeAutospacing="0" w:after="0" w:afterAutospacing="0"/>
        <w:rPr>
          <w:color w:val="000000"/>
          <w:sz w:val="21"/>
          <w:szCs w:val="21"/>
        </w:rPr>
      </w:pPr>
      <w:r w:rsidRPr="00DE4309">
        <w:rPr>
          <w:color w:val="000000"/>
          <w:sz w:val="21"/>
          <w:szCs w:val="21"/>
        </w:rPr>
        <w:t>一、1</w:t>
      </w:r>
      <w:r w:rsidRPr="00DE4309">
        <w:rPr>
          <w:rFonts w:hint="eastAsia"/>
          <w:color w:val="000000"/>
          <w:sz w:val="21"/>
          <w:szCs w:val="21"/>
        </w:rPr>
        <w:t>．</w:t>
      </w:r>
      <w:r w:rsidRPr="00DE4309">
        <w:rPr>
          <w:color w:val="000000"/>
          <w:sz w:val="21"/>
          <w:szCs w:val="21"/>
        </w:rPr>
        <w:t>C；2</w:t>
      </w:r>
      <w:r w:rsidRPr="00DE4309">
        <w:rPr>
          <w:rFonts w:hint="eastAsia"/>
          <w:color w:val="000000"/>
          <w:sz w:val="21"/>
          <w:szCs w:val="21"/>
        </w:rPr>
        <w:t>．</w:t>
      </w:r>
      <w:r w:rsidRPr="00DE4309">
        <w:rPr>
          <w:color w:val="000000"/>
          <w:sz w:val="21"/>
          <w:szCs w:val="21"/>
        </w:rPr>
        <w:t>B；3</w:t>
      </w:r>
      <w:r w:rsidRPr="00DE4309">
        <w:rPr>
          <w:rFonts w:hint="eastAsia"/>
          <w:color w:val="000000"/>
          <w:sz w:val="21"/>
          <w:szCs w:val="21"/>
        </w:rPr>
        <w:t>．</w:t>
      </w:r>
      <w:r w:rsidRPr="00DE4309">
        <w:rPr>
          <w:color w:val="000000"/>
          <w:sz w:val="21"/>
          <w:szCs w:val="21"/>
        </w:rPr>
        <w:t>C；4</w:t>
      </w:r>
      <w:r w:rsidRPr="00DE4309">
        <w:rPr>
          <w:rFonts w:hint="eastAsia"/>
          <w:color w:val="000000"/>
          <w:sz w:val="21"/>
          <w:szCs w:val="21"/>
        </w:rPr>
        <w:t>．</w:t>
      </w:r>
      <w:r w:rsidRPr="00DE4309">
        <w:rPr>
          <w:color w:val="000000"/>
          <w:sz w:val="21"/>
          <w:szCs w:val="21"/>
        </w:rPr>
        <w:t>B；5</w:t>
      </w:r>
      <w:r w:rsidRPr="00DE4309">
        <w:rPr>
          <w:rFonts w:hint="eastAsia"/>
          <w:color w:val="000000"/>
          <w:sz w:val="21"/>
          <w:szCs w:val="21"/>
        </w:rPr>
        <w:t>．</w:t>
      </w:r>
      <w:r w:rsidRPr="00DE4309">
        <w:rPr>
          <w:color w:val="000000"/>
          <w:sz w:val="21"/>
          <w:szCs w:val="21"/>
        </w:rPr>
        <w:t>A；6</w:t>
      </w:r>
      <w:r w:rsidRPr="00DE4309">
        <w:rPr>
          <w:rFonts w:hint="eastAsia"/>
          <w:color w:val="000000"/>
          <w:sz w:val="21"/>
          <w:szCs w:val="21"/>
        </w:rPr>
        <w:t>．</w:t>
      </w:r>
      <w:r w:rsidRPr="00DE4309">
        <w:rPr>
          <w:color w:val="000000"/>
          <w:sz w:val="21"/>
          <w:szCs w:val="21"/>
        </w:rPr>
        <w:t>D；</w:t>
      </w:r>
    </w:p>
    <w:p w:rsidR="009A55E0" w:rsidRPr="00DE4309" w:rsidRDefault="009A55E0" w:rsidP="009A55E0">
      <w:pPr>
        <w:pStyle w:val="a5"/>
        <w:snapToGrid w:val="0"/>
        <w:spacing w:before="0" w:beforeAutospacing="0" w:after="0" w:afterAutospacing="0"/>
        <w:rPr>
          <w:color w:val="000000"/>
          <w:sz w:val="21"/>
          <w:szCs w:val="21"/>
        </w:rPr>
      </w:pPr>
      <w:r w:rsidRPr="00DE4309">
        <w:rPr>
          <w:color w:val="000000"/>
          <w:sz w:val="21"/>
          <w:szCs w:val="21"/>
        </w:rPr>
        <w:t>二、（一）7</w:t>
      </w:r>
      <w:r w:rsidRPr="00DE4309">
        <w:rPr>
          <w:rFonts w:hint="eastAsia"/>
          <w:color w:val="000000"/>
          <w:sz w:val="21"/>
          <w:szCs w:val="21"/>
        </w:rPr>
        <w:t>．</w:t>
      </w:r>
      <w:r w:rsidRPr="00DE4309">
        <w:rPr>
          <w:color w:val="000000"/>
          <w:sz w:val="21"/>
          <w:szCs w:val="21"/>
        </w:rPr>
        <w:t>B；8</w:t>
      </w:r>
      <w:r w:rsidRPr="00DE4309">
        <w:rPr>
          <w:rFonts w:hint="eastAsia"/>
          <w:color w:val="000000"/>
          <w:sz w:val="21"/>
          <w:szCs w:val="21"/>
        </w:rPr>
        <w:t>．</w:t>
      </w:r>
      <w:r w:rsidRPr="00DE4309">
        <w:rPr>
          <w:color w:val="000000"/>
          <w:sz w:val="21"/>
          <w:szCs w:val="21"/>
        </w:rPr>
        <w:t>D。</w:t>
      </w:r>
    </w:p>
    <w:p w:rsidR="009A55E0" w:rsidRPr="00DE4309" w:rsidRDefault="009A55E0" w:rsidP="009A55E0">
      <w:pPr>
        <w:pStyle w:val="a5"/>
        <w:snapToGrid w:val="0"/>
        <w:spacing w:before="0" w:beforeAutospacing="0" w:after="0" w:afterAutospacing="0"/>
        <w:rPr>
          <w:color w:val="000000"/>
          <w:sz w:val="21"/>
          <w:szCs w:val="21"/>
        </w:rPr>
      </w:pPr>
      <w:r w:rsidRPr="00DE4309">
        <w:rPr>
          <w:color w:val="000000"/>
          <w:sz w:val="21"/>
          <w:szCs w:val="21"/>
        </w:rPr>
        <w:t>（二）9</w:t>
      </w:r>
      <w:r w:rsidRPr="00DE4309">
        <w:rPr>
          <w:rFonts w:hint="eastAsia"/>
          <w:color w:val="000000"/>
          <w:sz w:val="21"/>
          <w:szCs w:val="21"/>
        </w:rPr>
        <w:t>．</w:t>
      </w:r>
      <w:r w:rsidRPr="00DE4309">
        <w:rPr>
          <w:color w:val="000000"/>
          <w:sz w:val="21"/>
          <w:szCs w:val="21"/>
        </w:rPr>
        <w:t>A；10</w:t>
      </w:r>
      <w:r w:rsidRPr="00DE4309">
        <w:rPr>
          <w:rFonts w:hint="eastAsia"/>
          <w:color w:val="000000"/>
          <w:sz w:val="21"/>
          <w:szCs w:val="21"/>
        </w:rPr>
        <w:t>．</w:t>
      </w:r>
      <w:r>
        <w:rPr>
          <w:rFonts w:hint="eastAsia"/>
          <w:color w:val="000000"/>
          <w:sz w:val="21"/>
          <w:szCs w:val="21"/>
        </w:rPr>
        <w:t>愤恨</w:t>
      </w:r>
      <w:r w:rsidRPr="00DE4309">
        <w:rPr>
          <w:color w:val="000000"/>
          <w:sz w:val="21"/>
          <w:szCs w:val="21"/>
        </w:rPr>
        <w:t>、案件。11</w:t>
      </w:r>
      <w:r w:rsidRPr="00DE4309">
        <w:rPr>
          <w:rFonts w:hint="eastAsia"/>
          <w:color w:val="000000"/>
          <w:sz w:val="21"/>
          <w:szCs w:val="21"/>
        </w:rPr>
        <w:t>．</w:t>
      </w:r>
      <w:r w:rsidRPr="00DE4309">
        <w:rPr>
          <w:color w:val="000000"/>
          <w:sz w:val="21"/>
          <w:szCs w:val="21"/>
        </w:rPr>
        <w:t>你是想只管遵守法律，而让我失信于天下吗？</w:t>
      </w:r>
    </w:p>
    <w:p w:rsidR="009A55E0" w:rsidRPr="00DE4309" w:rsidRDefault="009A55E0" w:rsidP="009A55E0">
      <w:pPr>
        <w:pStyle w:val="a5"/>
        <w:snapToGrid w:val="0"/>
        <w:spacing w:before="0" w:beforeAutospacing="0" w:after="0" w:afterAutospacing="0"/>
        <w:rPr>
          <w:color w:val="000000"/>
          <w:sz w:val="21"/>
          <w:szCs w:val="21"/>
        </w:rPr>
      </w:pPr>
      <w:r w:rsidRPr="00DE4309">
        <w:rPr>
          <w:rFonts w:hint="eastAsia"/>
          <w:color w:val="000000"/>
          <w:sz w:val="21"/>
          <w:szCs w:val="21"/>
        </w:rPr>
        <w:t>12．唐太宗认为之前已经宣布过：弄虚作假不自首者死。坚持要兑现守信用。戴胄认为应该流放。其理由是真正的守信用应该维护国法，而不是凭君王一时的喜怒来决断事情。</w:t>
      </w:r>
    </w:p>
    <w:p w:rsidR="009A55E0" w:rsidRPr="00DE4309" w:rsidRDefault="009A55E0" w:rsidP="009A55E0">
      <w:pPr>
        <w:pStyle w:val="a5"/>
        <w:snapToGrid w:val="0"/>
        <w:spacing w:before="0" w:beforeAutospacing="0" w:after="0" w:afterAutospacing="0"/>
        <w:rPr>
          <w:color w:val="000000"/>
          <w:sz w:val="21"/>
          <w:szCs w:val="21"/>
        </w:rPr>
      </w:pPr>
      <w:r w:rsidRPr="00DE4309">
        <w:rPr>
          <w:rFonts w:hint="eastAsia"/>
          <w:color w:val="000000"/>
          <w:sz w:val="21"/>
          <w:szCs w:val="21"/>
        </w:rPr>
        <w:t>13．戴胄</w:t>
      </w:r>
      <w:r>
        <w:rPr>
          <w:rFonts w:hint="eastAsia"/>
          <w:color w:val="000000"/>
          <w:sz w:val="21"/>
          <w:szCs w:val="21"/>
        </w:rPr>
        <w:t>向太宗进谏，提出不同意见，可见他是一个忠诚耿直的人，</w:t>
      </w:r>
      <w:r w:rsidRPr="00DE4309">
        <w:rPr>
          <w:rFonts w:hint="eastAsia"/>
          <w:color w:val="000000"/>
          <w:sz w:val="21"/>
          <w:szCs w:val="21"/>
        </w:rPr>
        <w:t>正直无畏，秉公守法，不畏权贵，据理力争。</w:t>
      </w:r>
      <w:r>
        <w:rPr>
          <w:rFonts w:hint="eastAsia"/>
          <w:color w:val="000000"/>
          <w:sz w:val="21"/>
          <w:szCs w:val="21"/>
        </w:rPr>
        <w:t>他严格依照法律处理犯事的官员，可见他是一个忠于职守、严于执法的人。</w:t>
      </w:r>
    </w:p>
    <w:p w:rsidR="009A55E0" w:rsidRPr="00DE4309" w:rsidRDefault="009A55E0" w:rsidP="009A55E0">
      <w:pPr>
        <w:pStyle w:val="a5"/>
        <w:snapToGrid w:val="0"/>
        <w:spacing w:before="0" w:beforeAutospacing="0" w:after="0" w:afterAutospacing="0"/>
        <w:rPr>
          <w:color w:val="000000"/>
          <w:sz w:val="21"/>
          <w:szCs w:val="21"/>
        </w:rPr>
      </w:pPr>
      <w:r w:rsidRPr="00DE4309">
        <w:rPr>
          <w:color w:val="000000"/>
          <w:sz w:val="21"/>
          <w:szCs w:val="21"/>
        </w:rPr>
        <w:t>14</w:t>
      </w:r>
      <w:r w:rsidRPr="00DE4309">
        <w:rPr>
          <w:rFonts w:hint="eastAsia"/>
          <w:color w:val="000000"/>
          <w:sz w:val="21"/>
          <w:szCs w:val="21"/>
        </w:rPr>
        <w:t>．（1）似曾相识燕归来  （2）</w:t>
      </w:r>
      <w:r w:rsidRPr="00DE4309">
        <w:rPr>
          <w:rFonts w:cs="Arial"/>
          <w:color w:val="000000"/>
          <w:sz w:val="21"/>
          <w:szCs w:val="21"/>
        </w:rPr>
        <w:t>乱花渐欲迷人眼</w:t>
      </w:r>
      <w:r w:rsidRPr="00DE4309">
        <w:rPr>
          <w:rFonts w:cs="Arial" w:hint="eastAsia"/>
          <w:color w:val="000000"/>
          <w:sz w:val="21"/>
          <w:szCs w:val="21"/>
        </w:rPr>
        <w:t xml:space="preserve">  </w:t>
      </w:r>
      <w:r w:rsidRPr="00DE4309">
        <w:rPr>
          <w:rFonts w:hint="eastAsia"/>
          <w:color w:val="000000"/>
          <w:sz w:val="21"/>
          <w:szCs w:val="21"/>
        </w:rPr>
        <w:t>（3）一览众山小 （4）</w:t>
      </w:r>
      <w:r w:rsidRPr="00DE4309">
        <w:rPr>
          <w:rFonts w:cs="Arial"/>
          <w:color w:val="000000"/>
          <w:sz w:val="21"/>
          <w:szCs w:val="21"/>
        </w:rPr>
        <w:t>悄怆幽邃</w:t>
      </w:r>
    </w:p>
    <w:p w:rsidR="009A55E0" w:rsidRPr="00DE4309" w:rsidRDefault="009A55E0" w:rsidP="009A55E0">
      <w:pPr>
        <w:snapToGrid w:val="0"/>
        <w:rPr>
          <w:rFonts w:ascii="宋体" w:hAnsi="宋体"/>
          <w:szCs w:val="21"/>
        </w:rPr>
      </w:pPr>
      <w:r w:rsidRPr="00DE4309">
        <w:rPr>
          <w:rFonts w:ascii="宋体" w:hAnsi="宋体" w:hint="eastAsia"/>
          <w:szCs w:val="21"/>
        </w:rPr>
        <w:t>（5）</w:t>
      </w:r>
      <w:r w:rsidRPr="00DE4309">
        <w:rPr>
          <w:rFonts w:ascii="宋体" w:hAnsi="宋体"/>
          <w:szCs w:val="21"/>
        </w:rPr>
        <w:t>报君黄金台上意，提携玉龙为君死</w:t>
      </w:r>
    </w:p>
    <w:p w:rsidR="009A55E0" w:rsidRPr="00DE4309" w:rsidRDefault="009A55E0" w:rsidP="009A55E0">
      <w:pPr>
        <w:pStyle w:val="a5"/>
        <w:snapToGrid w:val="0"/>
        <w:spacing w:before="0" w:beforeAutospacing="0" w:after="0" w:afterAutospacing="0"/>
        <w:rPr>
          <w:color w:val="000000"/>
          <w:sz w:val="21"/>
          <w:szCs w:val="21"/>
        </w:rPr>
      </w:pPr>
      <w:r w:rsidRPr="00DE4309">
        <w:rPr>
          <w:rFonts w:hint="eastAsia"/>
          <w:color w:val="000000"/>
          <w:sz w:val="21"/>
          <w:szCs w:val="21"/>
        </w:rPr>
        <w:t>（6）</w:t>
      </w:r>
      <w:r w:rsidRPr="00DE4309">
        <w:rPr>
          <w:sz w:val="21"/>
          <w:szCs w:val="21"/>
        </w:rPr>
        <w:t>长风破浪会有时，直挂云帆济沧海。</w:t>
      </w:r>
    </w:p>
    <w:p w:rsidR="009A55E0" w:rsidRDefault="009A55E0" w:rsidP="009A55E0">
      <w:pPr>
        <w:pStyle w:val="a5"/>
        <w:snapToGrid w:val="0"/>
        <w:spacing w:before="0" w:beforeAutospacing="0" w:after="0" w:afterAutospacing="0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15.鸟鸣声：特别细又特别娇，充满雀跃和欢喜；孩子们的歌声和笑声，细嫩、清脆、圆润；丈夫的说话声；低沉而宽厚。</w:t>
      </w:r>
    </w:p>
    <w:p w:rsidR="009A55E0" w:rsidRDefault="009A55E0" w:rsidP="009A55E0">
      <w:pPr>
        <w:pStyle w:val="a5"/>
        <w:snapToGrid w:val="0"/>
        <w:spacing w:before="0" w:beforeAutospacing="0" w:after="0" w:afterAutospacing="0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16.春天：</w:t>
      </w:r>
      <w:r w:rsidRPr="008C5D7B">
        <w:rPr>
          <w:rFonts w:hint="eastAsia"/>
          <w:color w:val="000000"/>
          <w:sz w:val="21"/>
          <w:szCs w:val="21"/>
        </w:rPr>
        <w:t>槭树</w:t>
      </w:r>
      <w:r>
        <w:rPr>
          <w:rFonts w:hint="eastAsia"/>
          <w:color w:val="000000"/>
          <w:sz w:val="21"/>
          <w:szCs w:val="21"/>
        </w:rPr>
        <w:t>的树叶多、绿；</w:t>
      </w:r>
      <w:r w:rsidRPr="008C5D7B">
        <w:rPr>
          <w:rFonts w:hint="eastAsia"/>
          <w:color w:val="000000"/>
          <w:sz w:val="21"/>
          <w:szCs w:val="21"/>
        </w:rPr>
        <w:t>槭树</w:t>
      </w:r>
      <w:r>
        <w:rPr>
          <w:rFonts w:hint="eastAsia"/>
          <w:color w:val="000000"/>
          <w:sz w:val="21"/>
          <w:szCs w:val="21"/>
        </w:rPr>
        <w:t>的花多而亮。</w:t>
      </w:r>
    </w:p>
    <w:p w:rsidR="009A55E0" w:rsidRDefault="009A55E0" w:rsidP="009A55E0">
      <w:pPr>
        <w:pStyle w:val="a5"/>
        <w:snapToGrid w:val="0"/>
        <w:spacing w:before="0" w:beforeAutospacing="0" w:after="0" w:afterAutospacing="0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夏天：</w:t>
      </w:r>
      <w:r w:rsidRPr="008C5D7B">
        <w:rPr>
          <w:rFonts w:hint="eastAsia"/>
          <w:color w:val="000000"/>
          <w:sz w:val="21"/>
          <w:szCs w:val="21"/>
        </w:rPr>
        <w:t>槭树</w:t>
      </w:r>
      <w:r>
        <w:rPr>
          <w:rFonts w:hint="eastAsia"/>
          <w:color w:val="000000"/>
          <w:sz w:val="21"/>
          <w:szCs w:val="21"/>
        </w:rPr>
        <w:t>繁茂，形成浓荫。</w:t>
      </w:r>
    </w:p>
    <w:p w:rsidR="009A55E0" w:rsidRDefault="009A55E0" w:rsidP="009A55E0">
      <w:pPr>
        <w:pStyle w:val="a5"/>
        <w:snapToGrid w:val="0"/>
        <w:spacing w:before="0" w:beforeAutospacing="0" w:after="0" w:afterAutospacing="0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秋天：</w:t>
      </w:r>
      <w:r w:rsidRPr="008C5D7B">
        <w:rPr>
          <w:rFonts w:hint="eastAsia"/>
          <w:color w:val="000000"/>
          <w:sz w:val="21"/>
          <w:szCs w:val="21"/>
        </w:rPr>
        <w:t>槭树</w:t>
      </w:r>
      <w:r>
        <w:rPr>
          <w:rFonts w:hint="eastAsia"/>
          <w:color w:val="000000"/>
          <w:sz w:val="21"/>
          <w:szCs w:val="21"/>
        </w:rPr>
        <w:t>的叶子很黄很红。</w:t>
      </w:r>
    </w:p>
    <w:p w:rsidR="009A55E0" w:rsidRDefault="009A55E0" w:rsidP="009A55E0">
      <w:pPr>
        <w:pStyle w:val="a5"/>
        <w:snapToGrid w:val="0"/>
        <w:spacing w:before="0" w:beforeAutospacing="0" w:after="0" w:afterAutospacing="0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冬天：</w:t>
      </w:r>
      <w:r w:rsidRPr="008C5D7B">
        <w:rPr>
          <w:rFonts w:hint="eastAsia"/>
          <w:color w:val="000000"/>
          <w:sz w:val="21"/>
          <w:szCs w:val="21"/>
        </w:rPr>
        <w:t>槭树</w:t>
      </w:r>
      <w:r>
        <w:rPr>
          <w:rFonts w:hint="eastAsia"/>
          <w:color w:val="000000"/>
          <w:sz w:val="21"/>
          <w:szCs w:val="21"/>
        </w:rPr>
        <w:t>的叶子都落了，小绿鸟的窝巢在枝桠间出现了。</w:t>
      </w:r>
    </w:p>
    <w:p w:rsidR="009A55E0" w:rsidRDefault="009A55E0" w:rsidP="009A55E0">
      <w:pPr>
        <w:pStyle w:val="a5"/>
        <w:snapToGrid w:val="0"/>
        <w:spacing w:before="0" w:beforeAutospacing="0" w:after="0" w:afterAutospacing="0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这一段使用了正面衬托的写作手法，用</w:t>
      </w:r>
      <w:r w:rsidRPr="008C5D7B">
        <w:rPr>
          <w:rFonts w:hint="eastAsia"/>
          <w:color w:val="000000"/>
          <w:sz w:val="21"/>
          <w:szCs w:val="21"/>
        </w:rPr>
        <w:t>槭树</w:t>
      </w:r>
      <w:r>
        <w:rPr>
          <w:rFonts w:hint="eastAsia"/>
          <w:color w:val="000000"/>
          <w:sz w:val="21"/>
          <w:szCs w:val="21"/>
        </w:rPr>
        <w:t>一年四季的美映衬了</w:t>
      </w:r>
      <w:r w:rsidRPr="008C5D7B">
        <w:rPr>
          <w:rFonts w:hint="eastAsia"/>
          <w:color w:val="000000"/>
          <w:sz w:val="21"/>
          <w:szCs w:val="21"/>
        </w:rPr>
        <w:t>槭树</w:t>
      </w:r>
      <w:r>
        <w:rPr>
          <w:rFonts w:hint="eastAsia"/>
          <w:color w:val="000000"/>
          <w:sz w:val="21"/>
          <w:szCs w:val="21"/>
        </w:rPr>
        <w:t>下家的温馨和美，表达了作者对家的美好情感。</w:t>
      </w:r>
    </w:p>
    <w:p w:rsidR="009A55E0" w:rsidRDefault="009A55E0" w:rsidP="009A55E0">
      <w:pPr>
        <w:pStyle w:val="a5"/>
        <w:snapToGrid w:val="0"/>
        <w:spacing w:before="0" w:beforeAutospacing="0" w:after="0" w:afterAutospacing="0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17.生活平凡而又充盈；家人相爱而又快乐；物我和谐而又美好。</w:t>
      </w:r>
    </w:p>
    <w:p w:rsidR="009A55E0" w:rsidRDefault="009A55E0" w:rsidP="009A55E0">
      <w:pPr>
        <w:pStyle w:val="a5"/>
        <w:snapToGrid w:val="0"/>
        <w:spacing w:before="0" w:beforeAutospacing="0" w:after="0" w:afterAutospacing="0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18.这段文字用比喻的修辞手法，将孩子的笑声比作圆滚滚、晶亮亮的露珠，突出了孩子笑声的清脆和圆润。</w:t>
      </w:r>
    </w:p>
    <w:p w:rsidR="009A55E0" w:rsidRDefault="009A55E0" w:rsidP="009A55E0">
      <w:pPr>
        <w:pStyle w:val="a5"/>
        <w:snapToGrid w:val="0"/>
        <w:spacing w:before="0" w:beforeAutospacing="0" w:after="0" w:afterAutospacing="0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19.论点：只有当感伤“伤”及众人，那种感伤才有了品味；作者由自己面对秋天的感伤和柳宗元《江雪》中表现出的感伤进而引出文章的中心论点。</w:t>
      </w:r>
    </w:p>
    <w:p w:rsidR="009A55E0" w:rsidRDefault="009A55E0" w:rsidP="009A55E0">
      <w:pPr>
        <w:pStyle w:val="a5"/>
        <w:snapToGrid w:val="0"/>
        <w:spacing w:before="0" w:beforeAutospacing="0" w:after="0" w:afterAutospacing="0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20.杜甫的感伤是一种拥有博大胸襟，心怀天下寒士的感伤；杞人的“忧”有品位，有档次，是一种博大无边的感伤。</w:t>
      </w:r>
    </w:p>
    <w:p w:rsidR="009A55E0" w:rsidRDefault="009A55E0" w:rsidP="009A55E0">
      <w:pPr>
        <w:pStyle w:val="a5"/>
        <w:snapToGrid w:val="0"/>
        <w:spacing w:before="0" w:beforeAutospacing="0" w:after="0" w:afterAutospacing="0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21.这些作品将悲悯感伤的情怀倾注其中，感染了读者，使他们心酸、惆怅，达到了煽情的目的。</w:t>
      </w:r>
    </w:p>
    <w:p w:rsidR="009A55E0" w:rsidRDefault="009A55E0" w:rsidP="009A55E0">
      <w:pPr>
        <w:pStyle w:val="a5"/>
        <w:snapToGrid w:val="0"/>
        <w:spacing w:before="0" w:beforeAutospacing="0" w:after="0" w:afterAutospacing="0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22.真正的感伤是对人生深邃的思考；是大悲悯大苦闷；是推己及人、由此及彼的胸襟。</w:t>
      </w:r>
    </w:p>
    <w:p w:rsidR="009A55E0" w:rsidRDefault="009A55E0" w:rsidP="009A55E0">
      <w:pPr>
        <w:pStyle w:val="a5"/>
        <w:snapToGrid w:val="0"/>
        <w:spacing w:before="0" w:beforeAutospacing="0" w:after="0" w:afterAutospacing="0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23.（1）示例：我国的京剧被称为“东方歌剧”，角色分为生、旦、净、丑，演出时要画上红、黑、蓝、绿、黄、白等脸谱，讲究唱念做打，著名流派有梅派、程派、荀派、尚派。（3分）</w:t>
      </w:r>
    </w:p>
    <w:p w:rsidR="009A55E0" w:rsidRDefault="009A55E0" w:rsidP="009A55E0">
      <w:pPr>
        <w:pStyle w:val="a5"/>
        <w:snapToGrid w:val="0"/>
        <w:spacing w:before="0" w:beforeAutospacing="0" w:after="0" w:afterAutospacing="0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（2）示例：作为一个高利贷资本商人，夏洛克一方面爱财如命，唯利是图，另一方面生性冷酷，缺乏同情心。他的言行思想反映出资本主义早期人与人之间赤裸裸地金钱关系，令人生厌。（3分）</w:t>
      </w:r>
    </w:p>
    <w:p w:rsidR="009A55E0" w:rsidRPr="00854E32" w:rsidRDefault="009A55E0" w:rsidP="009A55E0">
      <w:pPr>
        <w:pStyle w:val="a5"/>
        <w:snapToGrid w:val="0"/>
        <w:spacing w:before="0" w:beforeAutospacing="0" w:after="0" w:afterAutospacing="0"/>
        <w:rPr>
          <w:rFonts w:hint="eastAsia"/>
          <w:color w:val="000000"/>
          <w:sz w:val="21"/>
          <w:szCs w:val="21"/>
        </w:rPr>
      </w:pPr>
    </w:p>
    <w:p w:rsidR="009A55E0" w:rsidRPr="008C5D7B" w:rsidRDefault="009A55E0" w:rsidP="009A55E0">
      <w:pPr>
        <w:pStyle w:val="a5"/>
        <w:snapToGrid w:val="0"/>
        <w:spacing w:before="0" w:beforeAutospacing="0" w:after="0" w:afterAutospacing="0"/>
        <w:rPr>
          <w:color w:val="000000"/>
          <w:sz w:val="21"/>
          <w:szCs w:val="21"/>
        </w:rPr>
      </w:pPr>
      <w:r w:rsidRPr="008C5D7B">
        <w:rPr>
          <w:rFonts w:hint="eastAsia"/>
          <w:color w:val="000000"/>
          <w:sz w:val="21"/>
          <w:szCs w:val="21"/>
        </w:rPr>
        <w:t>【</w:t>
      </w:r>
      <w:r>
        <w:rPr>
          <w:rFonts w:hint="eastAsia"/>
          <w:color w:val="000000"/>
          <w:sz w:val="21"/>
          <w:szCs w:val="21"/>
        </w:rPr>
        <w:t>《</w:t>
      </w:r>
      <w:r w:rsidRPr="008C5D7B">
        <w:rPr>
          <w:rFonts w:hint="eastAsia"/>
          <w:color w:val="000000"/>
          <w:sz w:val="21"/>
          <w:szCs w:val="21"/>
        </w:rPr>
        <w:t>戴胄犯颜执法</w:t>
      </w:r>
      <w:r>
        <w:rPr>
          <w:rFonts w:hint="eastAsia"/>
          <w:color w:val="000000"/>
          <w:sz w:val="21"/>
          <w:szCs w:val="21"/>
        </w:rPr>
        <w:t>》资料</w:t>
      </w:r>
      <w:r w:rsidRPr="008C5D7B">
        <w:rPr>
          <w:rFonts w:hint="eastAsia"/>
          <w:color w:val="000000"/>
          <w:sz w:val="21"/>
          <w:szCs w:val="21"/>
        </w:rPr>
        <w:t>】</w:t>
      </w:r>
    </w:p>
    <w:p w:rsidR="009A55E0" w:rsidRPr="008A5758" w:rsidRDefault="009A55E0" w:rsidP="009A55E0">
      <w:pPr>
        <w:pStyle w:val="a5"/>
        <w:snapToGrid w:val="0"/>
        <w:spacing w:before="0" w:beforeAutospacing="0" w:after="0" w:afterAutospacing="0"/>
        <w:ind w:firstLine="420"/>
        <w:rPr>
          <w:rFonts w:ascii="楷体" w:eastAsia="楷体" w:hAnsi="楷体" w:cs="Times New Roman" w:hint="eastAsia"/>
          <w:color w:val="000000"/>
          <w:sz w:val="21"/>
          <w:szCs w:val="21"/>
        </w:rPr>
      </w:pPr>
      <w:r w:rsidRPr="008A5758">
        <w:rPr>
          <w:rFonts w:ascii="楷体" w:eastAsia="楷体" w:hAnsi="楷体" w:cs="Times New Roman"/>
          <w:color w:val="000000"/>
          <w:sz w:val="21"/>
          <w:szCs w:val="21"/>
        </w:rPr>
        <w:t>当过李世民宰相的王珪对戴胄有一个评价，认为戴胄在“处繁理剧，众务必举”（处理复杂困难的问题，诸事都料理的有条不紊）方面有突出的才干，这一评价受到了包括当时李世民在内的诸多大臣的一致肯定，事实证明，戴胄不负此评。</w:t>
      </w:r>
    </w:p>
    <w:p w:rsidR="009A55E0" w:rsidRPr="008A5758" w:rsidRDefault="009A55E0" w:rsidP="009A55E0">
      <w:pPr>
        <w:pStyle w:val="a5"/>
        <w:snapToGrid w:val="0"/>
        <w:spacing w:before="0" w:beforeAutospacing="0" w:after="0" w:afterAutospacing="0"/>
        <w:ind w:firstLine="420"/>
        <w:rPr>
          <w:rFonts w:ascii="楷体" w:eastAsia="楷体" w:hAnsi="楷体" w:cs="Times New Roman" w:hint="eastAsia"/>
          <w:color w:val="000000"/>
          <w:sz w:val="21"/>
          <w:szCs w:val="21"/>
        </w:rPr>
      </w:pPr>
      <w:r w:rsidRPr="008A5758">
        <w:rPr>
          <w:rFonts w:ascii="楷体" w:eastAsia="楷体" w:hAnsi="楷体" w:cs="Times New Roman"/>
          <w:color w:val="000000"/>
          <w:sz w:val="21"/>
          <w:szCs w:val="21"/>
        </w:rPr>
        <w:t>他字玄胤，相州安阳人，《旧唐书》说他“性贞正，有干局，明习律令，尤晓文薄”。隋朝大业年间，任门下录事，后又在越王杨侗处任给事郎。王世充想自称为帝时，他劝阻王让他效忠隋朝，王不听，把他排挤出去，让他任郑州长史，镇守虎牢。武德四年（621年）五月，李世民率领大军攻克虎牢，俘获戴胄，李世民知道他的贤名，就把他留在身边，引为秦王府士曹参军。李世民即位后，任命戴胄为兵部郎中，封爵武昌县男。</w:t>
      </w:r>
    </w:p>
    <w:p w:rsidR="009A55E0" w:rsidRPr="008A5758" w:rsidRDefault="009A55E0" w:rsidP="009A55E0">
      <w:pPr>
        <w:pStyle w:val="a5"/>
        <w:snapToGrid w:val="0"/>
        <w:spacing w:before="0" w:beforeAutospacing="0" w:after="0" w:afterAutospacing="0"/>
        <w:ind w:firstLine="420"/>
        <w:rPr>
          <w:rFonts w:ascii="楷体" w:eastAsia="楷体" w:hAnsi="楷体" w:cs="Times New Roman" w:hint="eastAsia"/>
          <w:color w:val="000000"/>
          <w:sz w:val="21"/>
          <w:szCs w:val="21"/>
        </w:rPr>
      </w:pPr>
      <w:r w:rsidRPr="008A5758">
        <w:rPr>
          <w:rFonts w:ascii="楷体" w:eastAsia="楷体" w:hAnsi="楷体" w:cs="Times New Roman"/>
          <w:color w:val="000000"/>
          <w:sz w:val="21"/>
          <w:szCs w:val="21"/>
        </w:rPr>
        <w:t>贞观元年，大理寺少卿一职暂缺，李世民认为“大理之职，人命所悬，当须妙选正人。用心存法，无过如戴胄者。”（《大唐新语》卷四执法第七）就这样，公正执法的戴胄被李世民亲自点将，走马上任。上任伊始，他就干了一件漂亮的活儿，使李世民对他刮目相看。</w:t>
      </w:r>
    </w:p>
    <w:p w:rsidR="009A55E0" w:rsidRPr="008A5758" w:rsidRDefault="009A55E0" w:rsidP="009A55E0">
      <w:pPr>
        <w:pStyle w:val="a5"/>
        <w:snapToGrid w:val="0"/>
        <w:spacing w:before="0" w:beforeAutospacing="0" w:after="0" w:afterAutospacing="0"/>
        <w:ind w:firstLine="420"/>
        <w:rPr>
          <w:rFonts w:ascii="楷体" w:eastAsia="楷体" w:hAnsi="楷体" w:cs="Times New Roman" w:hint="eastAsia"/>
          <w:color w:val="000000"/>
          <w:sz w:val="21"/>
          <w:szCs w:val="21"/>
        </w:rPr>
      </w:pPr>
      <w:r w:rsidRPr="008A5758">
        <w:rPr>
          <w:rFonts w:ascii="楷体" w:eastAsia="楷体" w:hAnsi="楷体" w:cs="Times New Roman"/>
          <w:color w:val="000000"/>
          <w:sz w:val="21"/>
          <w:szCs w:val="21"/>
        </w:rPr>
        <w:lastRenderedPageBreak/>
        <w:t>由于李世民立国不久，许多大臣往往不自觉的忘了规矩，当时的吏部尚书、从小就与李世民一起玩儿大的长孙无忌，无意间犯了一件大错事。在一次被李世民召见时，他匆匆上殿，竟然忘了解下自己的佩刀，更加麻烦的是，当时负责监督此事的监门校尉也没有发现，没有制止。当他们站在李世民面前时，尚书右仆射封德彝发现了这个问题，他上奏李世民说，监门校尉没有发现是失职行为，应当处死；长孙无忌误带佩刀入宫，判处徒刑两年，罚铜20斤赎罪。</w:t>
      </w:r>
    </w:p>
    <w:p w:rsidR="009A55E0" w:rsidRPr="008A5758" w:rsidRDefault="009A55E0" w:rsidP="009A55E0">
      <w:pPr>
        <w:pStyle w:val="a5"/>
        <w:snapToGrid w:val="0"/>
        <w:spacing w:before="0" w:beforeAutospacing="0" w:after="0" w:afterAutospacing="0"/>
        <w:ind w:firstLine="420"/>
        <w:rPr>
          <w:rFonts w:ascii="楷体" w:eastAsia="楷体" w:hAnsi="楷体" w:cs="Times New Roman" w:hint="eastAsia"/>
          <w:color w:val="000000"/>
          <w:sz w:val="21"/>
          <w:szCs w:val="21"/>
        </w:rPr>
      </w:pPr>
      <w:r w:rsidRPr="008A5758">
        <w:rPr>
          <w:rFonts w:ascii="楷体" w:eastAsia="楷体" w:hAnsi="楷体" w:cs="Times New Roman"/>
          <w:color w:val="000000"/>
          <w:sz w:val="21"/>
          <w:szCs w:val="21"/>
        </w:rPr>
        <w:t>李世民准备采纳这个建议，戴胄却反驳道：“校尉不觉与无忌带刀入内，都是一时疏忽所致。臣子对于皇帝，不能称过失。按照刑律说‘供奉御用汤药、饮食、舟船，发生差错不合乎制度的，都要处死。’陛下如果考虑到他的功劳，那就不是司法机关所能议定的；如果依据法律，那么罚铜就不恰当。”李世民说：“法律不是我一个人的法律，是国家的法律。怎么能够因为长孙无忌是皇亲国戚，就要曲解法律呢？”下令重新拟定处理意见。</w:t>
      </w:r>
    </w:p>
    <w:p w:rsidR="009A55E0" w:rsidRPr="008A5758" w:rsidRDefault="009A55E0" w:rsidP="009A55E0">
      <w:pPr>
        <w:pStyle w:val="a5"/>
        <w:snapToGrid w:val="0"/>
        <w:spacing w:before="0" w:beforeAutospacing="0" w:after="0" w:afterAutospacing="0"/>
        <w:ind w:firstLine="420"/>
        <w:rPr>
          <w:rFonts w:ascii="楷体" w:eastAsia="楷体" w:hAnsi="楷体" w:cs="Times New Roman" w:hint="eastAsia"/>
          <w:color w:val="000000"/>
          <w:sz w:val="21"/>
          <w:szCs w:val="21"/>
        </w:rPr>
      </w:pPr>
      <w:r w:rsidRPr="008A5758">
        <w:rPr>
          <w:rFonts w:ascii="楷体" w:eastAsia="楷体" w:hAnsi="楷体" w:cs="Times New Roman"/>
          <w:color w:val="000000"/>
          <w:sz w:val="21"/>
          <w:szCs w:val="21"/>
        </w:rPr>
        <w:t>封德彝坚持最初的意见，李世民又动摇了，准备听从。戴胄又上奏反驳：“校尉因为长孙无忌而造成犯罪，按照法律罪行应当减轻。如果论起他们的过失，那么犯罪情节相同，但却一生一死，量刑的差别太大，我冒死坚决请求皇上考虑我的建议。”李世民终于接受了他的建议，赦免了校尉的死刑。</w:t>
      </w:r>
    </w:p>
    <w:p w:rsidR="009A55E0" w:rsidRPr="008A5758" w:rsidRDefault="009A55E0" w:rsidP="009A55E0">
      <w:pPr>
        <w:pStyle w:val="a5"/>
        <w:snapToGrid w:val="0"/>
        <w:spacing w:before="0" w:beforeAutospacing="0" w:after="0" w:afterAutospacing="0"/>
        <w:ind w:firstLine="420"/>
        <w:rPr>
          <w:rFonts w:ascii="楷体" w:eastAsia="楷体" w:hAnsi="楷体" w:cs="Times New Roman" w:hint="eastAsia"/>
          <w:color w:val="000000"/>
          <w:sz w:val="21"/>
          <w:szCs w:val="21"/>
        </w:rPr>
      </w:pPr>
      <w:r w:rsidRPr="008A5758">
        <w:rPr>
          <w:rFonts w:ascii="楷体" w:eastAsia="楷体" w:hAnsi="楷体" w:cs="Times New Roman"/>
          <w:color w:val="000000"/>
          <w:sz w:val="21"/>
          <w:szCs w:val="21"/>
        </w:rPr>
        <w:t>贞观元年正月，“朝廷盛开选举”，大力选拔人才。一些人趁机对自己的做官资历造假，李世民知道后，下令他们自首，否则，以后查出来要判处死刑。这时候，一个任徐州司户参军叫柳雄的人，伪造在隋官资被发现了，李世民想把他杀掉。戴胄根据法律判处他流放。李世民非常愤怒，说道：“我下令不自首者处死，你却判其流刑，这不是向天下显示我说话不算数吗？你想要卖法吗？”戴胄说：“您如果是马上杀了那个人，臣是管不了的；既然交付大理寺处理，臣不能违背法律。”李世民又说道：“你只关遵守法律，难道让我说话失信吗？”</w:t>
      </w:r>
    </w:p>
    <w:p w:rsidR="009A55E0" w:rsidRPr="008A5758" w:rsidRDefault="009A55E0" w:rsidP="009A55E0">
      <w:pPr>
        <w:pStyle w:val="a5"/>
        <w:snapToGrid w:val="0"/>
        <w:spacing w:before="0" w:beforeAutospacing="0" w:after="0" w:afterAutospacing="0"/>
        <w:ind w:firstLine="420"/>
        <w:rPr>
          <w:rFonts w:ascii="楷体" w:eastAsia="楷体" w:hAnsi="楷体" w:cs="Times New Roman" w:hint="eastAsia"/>
          <w:color w:val="000000"/>
          <w:sz w:val="21"/>
          <w:szCs w:val="21"/>
        </w:rPr>
      </w:pPr>
      <w:r w:rsidRPr="008A5758">
        <w:rPr>
          <w:rFonts w:ascii="楷体" w:eastAsia="楷体" w:hAnsi="楷体" w:cs="Times New Roman"/>
          <w:color w:val="000000"/>
          <w:sz w:val="21"/>
          <w:szCs w:val="21"/>
        </w:rPr>
        <w:t>戴胄回答：“法律，是国家用来向天下公布大信用的；说出的话，只是当时凭喜怒发出来的罢了！陛下一时发怒，想要杀死他。已经知道不能这样，交由法律处理，这正是忍耐小的愤怒而保持大的信用。臣私下替陛下珍惜这一点。”李世民终于醒悟了，说道：“我执行法律有失，先生您能够加以纠正，我还有什么可值得担忧的呢？”戴胄的这次抗辩，开创了唐代的一个先例，皇帝说过的话，如果不符合法律，最后要以法律为准绳来裁断。这是很了不起的的法律至上的思想，可惜的是，后来都是权大于法了。</w:t>
      </w:r>
    </w:p>
    <w:p w:rsidR="009A55E0" w:rsidRPr="008A5758" w:rsidRDefault="009A55E0" w:rsidP="009A55E0">
      <w:pPr>
        <w:pStyle w:val="a5"/>
        <w:snapToGrid w:val="0"/>
        <w:spacing w:before="0" w:beforeAutospacing="0" w:after="0" w:afterAutospacing="0"/>
        <w:ind w:firstLine="420"/>
        <w:rPr>
          <w:rFonts w:ascii="楷体" w:eastAsia="楷体" w:hAnsi="楷体"/>
          <w:color w:val="000000"/>
          <w:sz w:val="21"/>
          <w:szCs w:val="21"/>
        </w:rPr>
      </w:pPr>
      <w:r w:rsidRPr="008A5758">
        <w:rPr>
          <w:rFonts w:ascii="楷体" w:eastAsia="楷体" w:hAnsi="楷体" w:cs="Times New Roman"/>
          <w:color w:val="000000"/>
          <w:sz w:val="21"/>
          <w:szCs w:val="21"/>
        </w:rPr>
        <w:t>史书上说，戴胄经常就像这次一样犯颜执法，不断的推翻李世民一时气恼作出的决定，经过他的手处理的案子，从来就没有冤枉的。这一年（贞观元年），戴胄被升任为尚书右丞，不久改任尚书左丞。</w:t>
      </w:r>
    </w:p>
    <w:p w:rsidR="00000000" w:rsidRDefault="00990819">
      <w:pPr>
        <w:rPr>
          <w:rFonts w:hint="eastAsia"/>
        </w:rPr>
      </w:pPr>
    </w:p>
    <w:p w:rsidR="009A55E0" w:rsidRDefault="009A55E0">
      <w:pPr>
        <w:rPr>
          <w:rFonts w:hint="eastAsia"/>
        </w:rPr>
      </w:pPr>
    </w:p>
    <w:p w:rsidR="009A55E0" w:rsidRDefault="009A55E0">
      <w:pPr>
        <w:rPr>
          <w:rFonts w:hint="eastAsia"/>
        </w:rPr>
      </w:pPr>
    </w:p>
    <w:p w:rsidR="009A55E0" w:rsidRDefault="009A55E0">
      <w:pPr>
        <w:rPr>
          <w:rFonts w:hint="eastAsia"/>
        </w:rPr>
      </w:pPr>
    </w:p>
    <w:p w:rsidR="009A55E0" w:rsidRPr="009A55E0" w:rsidRDefault="009A55E0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55E0" w:rsidRPr="009A55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0819" w:rsidRDefault="00990819" w:rsidP="009A55E0">
      <w:r>
        <w:separator/>
      </w:r>
    </w:p>
  </w:endnote>
  <w:endnote w:type="continuationSeparator" w:id="1">
    <w:p w:rsidR="00990819" w:rsidRDefault="00990819" w:rsidP="009A55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0819" w:rsidRDefault="00990819" w:rsidP="009A55E0">
      <w:r>
        <w:separator/>
      </w:r>
    </w:p>
  </w:footnote>
  <w:footnote w:type="continuationSeparator" w:id="1">
    <w:p w:rsidR="00990819" w:rsidRDefault="00990819" w:rsidP="009A55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A55E0"/>
    <w:rsid w:val="00990819"/>
    <w:rsid w:val="009A5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5E0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A55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A55E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A55E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A55E0"/>
    <w:rPr>
      <w:sz w:val="18"/>
      <w:szCs w:val="18"/>
    </w:rPr>
  </w:style>
  <w:style w:type="paragraph" w:styleId="a5">
    <w:name w:val="Normal (Web)"/>
    <w:aliases w:val="普通 (Web),普通(Web) Char,普通(Web) Char Char Char Char,普通(Web) Char Char,普通(网站)1,普通 (Web)1,普通(Web) Char Char Char Char Char Char Char Char,普通(Web) Char Char Char Char Char Char Char,普通(Web),123"/>
    <w:basedOn w:val="a"/>
    <w:rsid w:val="009A55E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2"/>
    </w:rPr>
  </w:style>
  <w:style w:type="paragraph" w:styleId="a6">
    <w:name w:val="Balloon Text"/>
    <w:basedOn w:val="a"/>
    <w:link w:val="Char1"/>
    <w:uiPriority w:val="99"/>
    <w:semiHidden/>
    <w:unhideWhenUsed/>
    <w:rsid w:val="009A55E0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9A55E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377</Words>
  <Characters>2152</Characters>
  <Application>Microsoft Office Word</Application>
  <DocSecurity>0</DocSecurity>
  <Lines>17</Lines>
  <Paragraphs>5</Paragraphs>
  <ScaleCrop>false</ScaleCrop>
  <Company>微软中国</Company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2013-01-24T04:06:00Z</dcterms:created>
  <dcterms:modified xsi:type="dcterms:W3CDTF">2013-01-24T04:18:00Z</dcterms:modified>
</cp:coreProperties>
</file>